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7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47BA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3813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地方美食节所需食品原料采购清单</w:t>
      </w:r>
    </w:p>
    <w:p w14:paraId="0990A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246BE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基本要求：</w:t>
      </w:r>
    </w:p>
    <w:p w14:paraId="7758CF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符合《食品安全法》及国家相关食品安全标准；</w:t>
      </w:r>
    </w:p>
    <w:p w14:paraId="3C4D55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供应商须具备有效的营业执照、食品生产/经营许可证，且具备冷链运输条件（对需冷藏冷冻品）；</w:t>
      </w:r>
    </w:p>
    <w:p w14:paraId="703ED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产品须为</w:t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新鲜/在保质期内</w:t>
      </w: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2"/>
          <w:szCs w:val="32"/>
          <w:vertAlign w:val="baseline"/>
        </w:rPr>
        <w:t>，包装完好无破损，标识齐全（生产日期、保质期、配料表、执行标准、QS/SC 号等）。</w:t>
      </w:r>
    </w:p>
    <w:p w14:paraId="6788A471"/>
    <w:tbl>
      <w:tblPr>
        <w:tblStyle w:val="2"/>
        <w:tblW w:w="1408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953"/>
        <w:gridCol w:w="1390"/>
        <w:gridCol w:w="985"/>
        <w:gridCol w:w="1053"/>
        <w:gridCol w:w="751"/>
        <w:gridCol w:w="752"/>
      </w:tblGrid>
      <w:tr w14:paraId="4E5E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食品原料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采购技术参数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4E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成品酱鳊鱼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3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以新鲜鳊鱼为原料的熟制酱制品，真空包装，色泽酱红、无异味；</w:t>
            </w:r>
          </w:p>
          <w:p w14:paraId="1E14D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冷藏或冷冻运输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42A6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成品糟肉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C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以猪肉为原料的熟制糟制品，糟香浓郁，无酸败、无异味；</w:t>
            </w:r>
          </w:p>
          <w:p w14:paraId="6DF42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真空包装，冷藏/冷冻运输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3AD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嵊州豆腐皮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1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片状豆腐皮，厚薄均匀，无破碎、无霉点、无异味；</w:t>
            </w:r>
          </w:p>
          <w:p w14:paraId="4D214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符合豆制品相关标准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3F19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成品梅干菜扣肉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梅干菜与五花肉为主料的熟制预包装菜品，真空包装，肉块完整，梅干菜色泽自然，无异味；</w:t>
            </w:r>
          </w:p>
          <w:p w14:paraId="2DC50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冷藏/冷冻运输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6CA4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去骨风干猪头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猪头肉去骨、腌制风干制品，块状或片状，色泽均匀，无霉变、无异味；</w:t>
            </w:r>
          </w:p>
          <w:p w14:paraId="07AD1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真空包装，冷藏/冷冻运输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19A9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嵊州臭豆腐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0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发酵豆制品，具有臭豆腐特有发酵香气，无腐败臭、无霉点；</w:t>
            </w:r>
          </w:p>
          <w:p w14:paraId="1BB69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密封包装，冷藏运输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4172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成品酱鸭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6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以整鸭为主料的熟制酱制品，色泽酱红，肉质紧实，无异味；</w:t>
            </w:r>
          </w:p>
          <w:p w14:paraId="6927C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真空包装，冷藏/冷冻运输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76FD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成品醉鱼干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鱼干经黄酒等调味浸渍制成，鱼肉紧实，有酒香，无霉点、无异味；</w:t>
            </w:r>
          </w:p>
          <w:p w14:paraId="3F328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袋装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0ED0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毛笋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F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当季鲜笋，不去壳；个头均匀，笋壳完整，笋体坚挺，无腐烂、无虫蛀；</w:t>
            </w:r>
          </w:p>
          <w:p w14:paraId="03652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符合农残限量要求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斤（不去壳）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7537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鳙鱼鱼圆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E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以鳙鱼鱼糜为主的冷冻鱼丸，个头均匀，口感弹性好，无腥臭异味；</w:t>
            </w:r>
          </w:p>
          <w:p w14:paraId="6DA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-18℃以下冷冻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75D9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水发肉皮肚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2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已水发处理的猪皮肚半成品，清洗干净，无毛根、无异味；</w:t>
            </w:r>
          </w:p>
          <w:p w14:paraId="2031E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冷藏包装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、税费、税费</w:t>
            </w:r>
          </w:p>
        </w:tc>
      </w:tr>
      <w:tr w14:paraId="6E60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半成品鲜肉小笼包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速冻小笼包，鲜肉、麻辣火锅（微辣）、梅干菜鲜肉三种口味可选；</w:t>
            </w:r>
          </w:p>
          <w:p w14:paraId="61FE3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约650只/箱（50只/包×13包）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732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-18℃以下冷冻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箱（650只/箱，50只/包*13包）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387B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年糕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0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以大米或糯米为原料年糕，块状或条状，色泽均匀，有弹性，无酸味、无霉点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07E3D3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36F1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榨面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F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面条成型良好，粗细均匀，不粘连，无霉变、无异味；</w:t>
            </w:r>
          </w:p>
          <w:p w14:paraId="3B251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符合面制品标准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07C0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咸菜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C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腌渍蔬菜；原料为萝卜、芥菜等，咸度适中，无异味、无霉变；</w:t>
            </w:r>
          </w:p>
          <w:p w14:paraId="3F5E2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亚硝酸盐等指标符合标准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64E7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半成品三界大糕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E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以糯米粉/粳米粉为主，块形规格统一，糕体完整，无酸味、无霉点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</w:p>
        </w:tc>
      </w:tr>
      <w:tr w14:paraId="4309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半成品鸡柳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4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以鸡胸肉为主的冷冻裹粉预制品，条形均匀，裹粉完整；</w:t>
            </w:r>
          </w:p>
          <w:p w14:paraId="06602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约30斤/箱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A7AF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-18℃以下冷冻保存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1箱/30斤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冷冻保存（含运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3BAB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年糕</w:t>
            </w:r>
          </w:p>
        </w:tc>
        <w:tc>
          <w:tcPr>
            <w:tcW w:w="6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0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0斤/袋，袋装年糕；</w:t>
            </w:r>
          </w:p>
          <w:p w14:paraId="59072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以大米或糯米为原料，色泽均匀，有弹性，无酸味、无霉点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80808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1袋/50斤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常温（含运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</w:tbl>
    <w:p w14:paraId="45D29E4E"/>
    <w:p w14:paraId="532F15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5EA8"/>
    <w:rsid w:val="1E8F0832"/>
    <w:rsid w:val="1E9EFA90"/>
    <w:rsid w:val="3DAB12D9"/>
    <w:rsid w:val="66AF5495"/>
    <w:rsid w:val="674650F9"/>
    <w:rsid w:val="6EEA5EA8"/>
    <w:rsid w:val="71582052"/>
    <w:rsid w:val="F7E99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1257</Characters>
  <Lines>0</Lines>
  <Paragraphs>0</Paragraphs>
  <TotalTime>13</TotalTime>
  <ScaleCrop>false</ScaleCrop>
  <LinksUpToDate>false</LinksUpToDate>
  <CharactersWithSpaces>1258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2026-04-08T17:23:00Z</dcterms:created>
  <dc:creator>王祚荣</dc:creator>
  <cp:lastModifiedBy>张露露</cp:lastModifiedBy>
  <dcterms:modified xsi:type="dcterms:W3CDTF">2026-04-08T14:04:19Z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B46A9DC1722549C697D3C726050E7C68_13</vt:lpwstr>
  </property>
  <property fmtid="{D5CDD505-2E9C-101B-9397-08002B2CF9AE}" pid="4" name="KSOTemplateDocerSaveRecord">
    <vt:lpwstr>eyJoZGlkIjoiYjU0OTBiOTgwZDBkNDg0OTY1ZjkzZmNhN2Q2ZTZkY2IiLCJ1c2VySWQiOiIxNzQ0NTU4NTEzIn0=</vt:lpwstr>
  </property>
</Properties>
</file>